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ABB" w:rsidRDefault="00102ABB" w:rsidP="00102ABB">
      <w:pPr>
        <w:pStyle w:val="a3"/>
        <w:tabs>
          <w:tab w:val="left" w:pos="7458"/>
        </w:tabs>
        <w:spacing w:before="240" w:after="240" w:line="360" w:lineRule="auto"/>
        <w:ind w:left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Перечень документов, необходимых для заключения договора энергоснабжения, предоставляемые </w:t>
      </w:r>
      <w:r w:rsidR="00433B89">
        <w:rPr>
          <w:sz w:val="26"/>
          <w:szCs w:val="26"/>
        </w:rPr>
        <w:t>исполнителями коммунальных услуг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8675"/>
      </w:tblGrid>
      <w:tr w:rsidR="00102ABB" w:rsidRPr="00102ABB" w:rsidTr="00680C24">
        <w:tc>
          <w:tcPr>
            <w:tcW w:w="675" w:type="dxa"/>
            <w:shd w:val="clear" w:color="auto" w:fill="auto"/>
          </w:tcPr>
          <w:p w:rsidR="00102ABB" w:rsidRPr="00102ABB" w:rsidRDefault="00102ABB" w:rsidP="00102ABB">
            <w:pPr>
              <w:tabs>
                <w:tab w:val="left" w:pos="745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B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895" w:type="dxa"/>
            <w:shd w:val="clear" w:color="auto" w:fill="auto"/>
          </w:tcPr>
          <w:p w:rsidR="00102ABB" w:rsidRPr="00102ABB" w:rsidRDefault="00102ABB" w:rsidP="00102ABB">
            <w:pPr>
              <w:tabs>
                <w:tab w:val="left" w:pos="745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B">
              <w:rPr>
                <w:rFonts w:ascii="Times New Roman" w:eastAsia="Times New Roman" w:hAnsi="Times New Roman" w:cs="Times New Roman"/>
                <w:sz w:val="26"/>
                <w:szCs w:val="26"/>
              </w:rPr>
              <w:t>Заявление о заключении Договора</w:t>
            </w:r>
          </w:p>
        </w:tc>
      </w:tr>
      <w:tr w:rsidR="00102ABB" w:rsidRPr="00102ABB" w:rsidTr="00680C24">
        <w:tc>
          <w:tcPr>
            <w:tcW w:w="675" w:type="dxa"/>
            <w:shd w:val="clear" w:color="auto" w:fill="auto"/>
          </w:tcPr>
          <w:p w:rsidR="00102ABB" w:rsidRPr="00102ABB" w:rsidRDefault="00102ABB" w:rsidP="00102ABB">
            <w:pPr>
              <w:tabs>
                <w:tab w:val="left" w:pos="745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B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895" w:type="dxa"/>
            <w:shd w:val="clear" w:color="auto" w:fill="auto"/>
          </w:tcPr>
          <w:p w:rsidR="00102ABB" w:rsidRPr="00102ABB" w:rsidRDefault="00102ABB" w:rsidP="00102ABB">
            <w:pPr>
              <w:tabs>
                <w:tab w:val="left" w:pos="745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B">
              <w:rPr>
                <w:rFonts w:ascii="Times New Roman" w:eastAsia="Times New Roman" w:hAnsi="Times New Roman" w:cs="Times New Roman"/>
                <w:sz w:val="26"/>
                <w:szCs w:val="26"/>
              </w:rPr>
              <w:t>Свидетельство о государственной регистрации юридического лица или индивидуального предпринимателя</w:t>
            </w:r>
          </w:p>
        </w:tc>
      </w:tr>
      <w:tr w:rsidR="00102ABB" w:rsidRPr="00102ABB" w:rsidTr="00680C24">
        <w:tc>
          <w:tcPr>
            <w:tcW w:w="675" w:type="dxa"/>
            <w:shd w:val="clear" w:color="auto" w:fill="auto"/>
          </w:tcPr>
          <w:p w:rsidR="00102ABB" w:rsidRPr="00102ABB" w:rsidRDefault="00102ABB" w:rsidP="00102ABB">
            <w:pPr>
              <w:tabs>
                <w:tab w:val="left" w:pos="745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B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895" w:type="dxa"/>
            <w:shd w:val="clear" w:color="auto" w:fill="auto"/>
          </w:tcPr>
          <w:p w:rsidR="00102ABB" w:rsidRPr="00102ABB" w:rsidRDefault="00102ABB" w:rsidP="00102ABB">
            <w:pPr>
              <w:tabs>
                <w:tab w:val="left" w:pos="745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B">
              <w:rPr>
                <w:rFonts w:ascii="Times New Roman" w:eastAsia="Times New Roman" w:hAnsi="Times New Roman" w:cs="Times New Roman"/>
                <w:sz w:val="26"/>
                <w:szCs w:val="26"/>
              </w:rPr>
              <w:t>Свидетельство о постановке на учет в налоговом органе по месту нахождения (жительства) на территории Российской Федерации</w:t>
            </w:r>
          </w:p>
        </w:tc>
      </w:tr>
      <w:tr w:rsidR="00102ABB" w:rsidRPr="00102ABB" w:rsidTr="00680C24">
        <w:tc>
          <w:tcPr>
            <w:tcW w:w="675" w:type="dxa"/>
            <w:shd w:val="clear" w:color="auto" w:fill="auto"/>
          </w:tcPr>
          <w:p w:rsidR="00102ABB" w:rsidRPr="00102ABB" w:rsidRDefault="00102ABB" w:rsidP="00102ABB">
            <w:pPr>
              <w:tabs>
                <w:tab w:val="left" w:pos="745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B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8895" w:type="dxa"/>
            <w:shd w:val="clear" w:color="auto" w:fill="auto"/>
          </w:tcPr>
          <w:p w:rsidR="00102ABB" w:rsidRPr="00102ABB" w:rsidRDefault="00102ABB" w:rsidP="00102ABB">
            <w:pPr>
              <w:tabs>
                <w:tab w:val="left" w:pos="745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B">
              <w:rPr>
                <w:rFonts w:ascii="Times New Roman" w:eastAsia="Times New Roman" w:hAnsi="Times New Roman" w:cs="Times New Roman"/>
                <w:sz w:val="26"/>
                <w:szCs w:val="26"/>
              </w:rPr>
              <w:t>Документы, подтверждающие полномочия заявителя или его представителя на заключение Договора (доверенность, выписка из протокола (решения, приказа)</w:t>
            </w:r>
          </w:p>
        </w:tc>
      </w:tr>
      <w:tr w:rsidR="00102ABB" w:rsidRPr="00102ABB" w:rsidTr="00680C24">
        <w:tc>
          <w:tcPr>
            <w:tcW w:w="675" w:type="dxa"/>
            <w:shd w:val="clear" w:color="auto" w:fill="auto"/>
          </w:tcPr>
          <w:p w:rsidR="00102ABB" w:rsidRPr="00102ABB" w:rsidRDefault="00102ABB" w:rsidP="00102ABB">
            <w:pPr>
              <w:tabs>
                <w:tab w:val="left" w:pos="745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B"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8895" w:type="dxa"/>
            <w:shd w:val="clear" w:color="auto" w:fill="auto"/>
          </w:tcPr>
          <w:p w:rsidR="00102ABB" w:rsidRPr="00102ABB" w:rsidRDefault="00102ABB" w:rsidP="00102ABB">
            <w:pPr>
              <w:tabs>
                <w:tab w:val="left" w:pos="745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B">
              <w:rPr>
                <w:rFonts w:ascii="Times New Roman" w:eastAsia="Times New Roman" w:hAnsi="Times New Roman" w:cs="Times New Roman"/>
                <w:sz w:val="26"/>
                <w:szCs w:val="26"/>
              </w:rPr>
              <w:t>Копия паспорта (для индивидуального предпринимателя)</w:t>
            </w:r>
          </w:p>
        </w:tc>
      </w:tr>
      <w:tr w:rsidR="00102ABB" w:rsidRPr="00102ABB" w:rsidTr="00680C24">
        <w:tc>
          <w:tcPr>
            <w:tcW w:w="675" w:type="dxa"/>
            <w:shd w:val="clear" w:color="auto" w:fill="auto"/>
          </w:tcPr>
          <w:p w:rsidR="00102ABB" w:rsidRPr="00102ABB" w:rsidRDefault="00102ABB" w:rsidP="00102ABB">
            <w:pPr>
              <w:tabs>
                <w:tab w:val="left" w:pos="745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B"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8895" w:type="dxa"/>
            <w:shd w:val="clear" w:color="auto" w:fill="auto"/>
          </w:tcPr>
          <w:p w:rsidR="00102ABB" w:rsidRPr="00102ABB" w:rsidRDefault="00102ABB" w:rsidP="00102ABB">
            <w:pPr>
              <w:tabs>
                <w:tab w:val="left" w:pos="745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B">
              <w:rPr>
                <w:rFonts w:ascii="Times New Roman" w:eastAsia="Times New Roman" w:hAnsi="Times New Roman" w:cs="Times New Roman"/>
                <w:sz w:val="26"/>
                <w:szCs w:val="26"/>
              </w:rPr>
              <w:t>Документы, подтверждающие наличие у ИКУ обязанности по содержанию общего имущества в многоквартирном доме и по предоставлению коммунальной услуги по электроснабжению или обязанности по содержанию общего имущества в многоквартирном доме в отношении объекта, указанного в заявлении о заключении Договора:</w:t>
            </w:r>
          </w:p>
          <w:p w:rsidR="00102ABB" w:rsidRPr="00102ABB" w:rsidRDefault="00102ABB" w:rsidP="00102ABB">
            <w:pPr>
              <w:tabs>
                <w:tab w:val="left" w:pos="745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B">
              <w:rPr>
                <w:rFonts w:ascii="Times New Roman" w:eastAsia="Times New Roman" w:hAnsi="Times New Roman" w:cs="Times New Roman"/>
                <w:sz w:val="26"/>
                <w:szCs w:val="26"/>
              </w:rPr>
              <w:t>- при самостоятельном выборе собственниками помещений в многоквартирном доме способа управления – протокол общего собрания собственников помещений в многоквартирном доме о выборе соответствующего способа управления;</w:t>
            </w:r>
          </w:p>
          <w:p w:rsidR="00102ABB" w:rsidRPr="00102ABB" w:rsidRDefault="00102ABB" w:rsidP="00102ABB">
            <w:pPr>
              <w:tabs>
                <w:tab w:val="left" w:pos="745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B">
              <w:rPr>
                <w:rFonts w:ascii="Times New Roman" w:eastAsia="Times New Roman" w:hAnsi="Times New Roman" w:cs="Times New Roman"/>
                <w:sz w:val="26"/>
                <w:szCs w:val="26"/>
              </w:rPr>
              <w:t>- при назначении органами местного самоуправления по результатам конкурса – протокол открытого конкурса по выбору управляющей организации;</w:t>
            </w:r>
          </w:p>
          <w:p w:rsidR="00102ABB" w:rsidRPr="00102ABB" w:rsidRDefault="00102ABB" w:rsidP="00102ABB">
            <w:pPr>
              <w:tabs>
                <w:tab w:val="left" w:pos="745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B">
              <w:rPr>
                <w:rFonts w:ascii="Times New Roman" w:eastAsia="Times New Roman" w:hAnsi="Times New Roman" w:cs="Times New Roman"/>
                <w:sz w:val="26"/>
                <w:szCs w:val="26"/>
              </w:rPr>
              <w:t>- для управляющей организации – договор управления;</w:t>
            </w:r>
          </w:p>
          <w:p w:rsidR="00102ABB" w:rsidRPr="00102ABB" w:rsidRDefault="00102ABB" w:rsidP="00102ABB">
            <w:pPr>
              <w:tabs>
                <w:tab w:val="left" w:pos="745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B">
              <w:rPr>
                <w:rFonts w:ascii="Times New Roman" w:eastAsia="Times New Roman" w:hAnsi="Times New Roman" w:cs="Times New Roman"/>
                <w:sz w:val="26"/>
                <w:szCs w:val="26"/>
              </w:rPr>
              <w:t>- для товарищества собственников жилья или кооператива – устав.</w:t>
            </w:r>
          </w:p>
        </w:tc>
      </w:tr>
      <w:tr w:rsidR="00102ABB" w:rsidRPr="00102ABB" w:rsidTr="00680C24">
        <w:tc>
          <w:tcPr>
            <w:tcW w:w="675" w:type="dxa"/>
            <w:shd w:val="clear" w:color="auto" w:fill="auto"/>
          </w:tcPr>
          <w:p w:rsidR="00102ABB" w:rsidRPr="00102ABB" w:rsidRDefault="00102ABB" w:rsidP="00102ABB">
            <w:pPr>
              <w:tabs>
                <w:tab w:val="left" w:pos="745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B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8895" w:type="dxa"/>
            <w:shd w:val="clear" w:color="auto" w:fill="auto"/>
          </w:tcPr>
          <w:p w:rsidR="00102ABB" w:rsidRPr="00102ABB" w:rsidRDefault="00102ABB" w:rsidP="00102ABB">
            <w:pPr>
              <w:tabs>
                <w:tab w:val="left" w:pos="745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B">
              <w:rPr>
                <w:rFonts w:ascii="Times New Roman" w:eastAsia="Times New Roman" w:hAnsi="Times New Roman" w:cs="Times New Roman"/>
                <w:sz w:val="26"/>
                <w:szCs w:val="26"/>
              </w:rPr>
              <w:t>Документы о технологическом присоединении</w:t>
            </w:r>
          </w:p>
        </w:tc>
      </w:tr>
      <w:tr w:rsidR="00102ABB" w:rsidRPr="00102ABB" w:rsidTr="00680C24">
        <w:tc>
          <w:tcPr>
            <w:tcW w:w="675" w:type="dxa"/>
            <w:shd w:val="clear" w:color="auto" w:fill="auto"/>
          </w:tcPr>
          <w:p w:rsidR="00102ABB" w:rsidRPr="00102ABB" w:rsidRDefault="00102ABB" w:rsidP="00102ABB">
            <w:pPr>
              <w:tabs>
                <w:tab w:val="left" w:pos="745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B">
              <w:rPr>
                <w:rFonts w:ascii="Times New Roman" w:eastAsia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8895" w:type="dxa"/>
            <w:shd w:val="clear" w:color="auto" w:fill="auto"/>
          </w:tcPr>
          <w:p w:rsidR="00102ABB" w:rsidRPr="00102ABB" w:rsidRDefault="00102ABB" w:rsidP="00102ABB">
            <w:pPr>
              <w:tabs>
                <w:tab w:val="left" w:pos="745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B">
              <w:rPr>
                <w:rFonts w:ascii="Times New Roman" w:eastAsia="Times New Roman" w:hAnsi="Times New Roman" w:cs="Times New Roman"/>
                <w:sz w:val="26"/>
                <w:szCs w:val="26"/>
              </w:rPr>
              <w:t>Документы о допуске прибора учета в эксплуатацию (при наличии прибора учета)</w:t>
            </w:r>
          </w:p>
        </w:tc>
      </w:tr>
      <w:tr w:rsidR="00102ABB" w:rsidRPr="00102ABB" w:rsidTr="00680C24">
        <w:tc>
          <w:tcPr>
            <w:tcW w:w="675" w:type="dxa"/>
            <w:shd w:val="clear" w:color="auto" w:fill="auto"/>
          </w:tcPr>
          <w:p w:rsidR="00102ABB" w:rsidRPr="00102ABB" w:rsidRDefault="00102ABB" w:rsidP="00102ABB">
            <w:pPr>
              <w:tabs>
                <w:tab w:val="left" w:pos="745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B">
              <w:rPr>
                <w:rFonts w:ascii="Times New Roman" w:eastAsia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8895" w:type="dxa"/>
            <w:shd w:val="clear" w:color="auto" w:fill="auto"/>
          </w:tcPr>
          <w:p w:rsidR="00102ABB" w:rsidRPr="00102ABB" w:rsidRDefault="00102ABB" w:rsidP="00102ABB">
            <w:pPr>
              <w:tabs>
                <w:tab w:val="left" w:pos="745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B">
              <w:rPr>
                <w:rFonts w:ascii="Times New Roman" w:eastAsia="Times New Roman" w:hAnsi="Times New Roman" w:cs="Times New Roman"/>
                <w:sz w:val="26"/>
                <w:szCs w:val="26"/>
              </w:rPr>
              <w:t>Акт согласования технологической и (или) аварийной брони (при наличии)</w:t>
            </w:r>
          </w:p>
        </w:tc>
      </w:tr>
      <w:tr w:rsidR="00102ABB" w:rsidRPr="00102ABB" w:rsidTr="00680C24">
        <w:tc>
          <w:tcPr>
            <w:tcW w:w="675" w:type="dxa"/>
            <w:shd w:val="clear" w:color="auto" w:fill="auto"/>
          </w:tcPr>
          <w:p w:rsidR="00102ABB" w:rsidRPr="00102ABB" w:rsidRDefault="00102ABB" w:rsidP="00102ABB">
            <w:pPr>
              <w:tabs>
                <w:tab w:val="left" w:pos="745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B">
              <w:rPr>
                <w:rFonts w:ascii="Times New Roman" w:eastAsia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8895" w:type="dxa"/>
            <w:shd w:val="clear" w:color="auto" w:fill="auto"/>
          </w:tcPr>
          <w:p w:rsidR="00102ABB" w:rsidRPr="00102ABB" w:rsidRDefault="00102ABB" w:rsidP="00102ABB">
            <w:pPr>
              <w:tabs>
                <w:tab w:val="left" w:pos="745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B">
              <w:rPr>
                <w:rFonts w:ascii="Times New Roman" w:eastAsia="Times New Roman" w:hAnsi="Times New Roman" w:cs="Times New Roman"/>
                <w:sz w:val="26"/>
                <w:szCs w:val="26"/>
              </w:rPr>
              <w:t>Документы, содержащие сведения о размере площади каждого жилого и нежилого помещения в многоквартирном доме, а также об общей площади помещений в многоквартирном доме, включая помещения, входящие в состав общего имущества в многоквартирном доме, или о размере площади жилого дома и отапливаемых помещений надворных построек, а также размере площади земельного участка, не занятого жилым домом и надворными постройками, количество проживающих в жилых помещениях</w:t>
            </w:r>
          </w:p>
        </w:tc>
      </w:tr>
      <w:tr w:rsidR="00102ABB" w:rsidRPr="00102ABB" w:rsidTr="00680C24">
        <w:tc>
          <w:tcPr>
            <w:tcW w:w="675" w:type="dxa"/>
            <w:shd w:val="clear" w:color="auto" w:fill="auto"/>
          </w:tcPr>
          <w:p w:rsidR="00102ABB" w:rsidRPr="00102ABB" w:rsidRDefault="00102ABB" w:rsidP="00102ABB">
            <w:pPr>
              <w:tabs>
                <w:tab w:val="left" w:pos="745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B">
              <w:rPr>
                <w:rFonts w:ascii="Times New Roman" w:eastAsia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8895" w:type="dxa"/>
            <w:shd w:val="clear" w:color="auto" w:fill="auto"/>
          </w:tcPr>
          <w:p w:rsidR="00102ABB" w:rsidRPr="00102ABB" w:rsidRDefault="00102ABB" w:rsidP="00102ABB">
            <w:pPr>
              <w:tabs>
                <w:tab w:val="left" w:pos="745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B">
              <w:rPr>
                <w:rFonts w:ascii="Times New Roman" w:eastAsia="Times New Roman" w:hAnsi="Times New Roman" w:cs="Times New Roman"/>
                <w:sz w:val="26"/>
                <w:szCs w:val="26"/>
              </w:rPr>
              <w:t>Лицензия на осуществление предпринимательской деятельности по управлению многоквартирными домами (</w:t>
            </w:r>
            <w:bookmarkStart w:id="0" w:name="_GoBack"/>
            <w:r w:rsidRPr="00102ABB">
              <w:rPr>
                <w:rFonts w:ascii="Times New Roman" w:eastAsia="Times New Roman" w:hAnsi="Times New Roman" w:cs="Times New Roman"/>
                <w:sz w:val="26"/>
                <w:szCs w:val="26"/>
              </w:rPr>
              <w:t>для управляющих организаций</w:t>
            </w:r>
            <w:bookmarkEnd w:id="0"/>
            <w:r w:rsidRPr="00102ABB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102ABB" w:rsidRPr="00102ABB" w:rsidTr="00680C24">
        <w:tc>
          <w:tcPr>
            <w:tcW w:w="675" w:type="dxa"/>
            <w:shd w:val="clear" w:color="auto" w:fill="auto"/>
          </w:tcPr>
          <w:p w:rsidR="00102ABB" w:rsidRPr="00102ABB" w:rsidRDefault="00102ABB" w:rsidP="00102ABB">
            <w:pPr>
              <w:tabs>
                <w:tab w:val="left" w:pos="745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B">
              <w:rPr>
                <w:rFonts w:ascii="Times New Roman" w:eastAsia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8895" w:type="dxa"/>
            <w:shd w:val="clear" w:color="auto" w:fill="auto"/>
          </w:tcPr>
          <w:p w:rsidR="00102ABB" w:rsidRPr="00102ABB" w:rsidRDefault="00102ABB" w:rsidP="00102A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2A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Протокол общего собрания собственников помещений в многоквартирном доме, на котором принято решение о внесении собственниками и пользователями помещений в многоквартирном доме платы за все или некоторые коммунальные услуги непосредственно </w:t>
            </w:r>
            <w:proofErr w:type="spellStart"/>
            <w:r w:rsidRPr="00102A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ресурсоснабжающим</w:t>
            </w:r>
            <w:proofErr w:type="spellEnd"/>
            <w:r w:rsidRPr="00102A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организациям (если такое решение принято)</w:t>
            </w:r>
          </w:p>
          <w:p w:rsidR="00102ABB" w:rsidRPr="00102ABB" w:rsidRDefault="00102ABB" w:rsidP="00102ABB">
            <w:pPr>
              <w:tabs>
                <w:tab w:val="left" w:pos="745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102ABB" w:rsidRDefault="00102ABB" w:rsidP="00102ABB">
      <w:pPr>
        <w:pStyle w:val="a3"/>
        <w:tabs>
          <w:tab w:val="left" w:pos="7458"/>
        </w:tabs>
        <w:spacing w:before="240" w:after="240" w:line="360" w:lineRule="auto"/>
        <w:ind w:left="0"/>
        <w:jc w:val="both"/>
        <w:rPr>
          <w:sz w:val="26"/>
          <w:szCs w:val="26"/>
        </w:rPr>
      </w:pPr>
    </w:p>
    <w:p w:rsidR="00102ABB" w:rsidRDefault="00102ABB" w:rsidP="00102ABB">
      <w:pPr>
        <w:pStyle w:val="a3"/>
        <w:tabs>
          <w:tab w:val="left" w:pos="7458"/>
        </w:tabs>
        <w:spacing w:before="240" w:after="240"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Примечание 1:</w:t>
      </w:r>
    </w:p>
    <w:p w:rsidR="00102ABB" w:rsidRDefault="00102ABB" w:rsidP="00102ABB">
      <w:pPr>
        <w:pStyle w:val="a3"/>
        <w:tabs>
          <w:tab w:val="left" w:pos="7458"/>
        </w:tabs>
        <w:spacing w:before="240" w:after="240"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При заключении Договора энергоснабжения дополнительно предоставляются:</w:t>
      </w:r>
    </w:p>
    <w:p w:rsidR="00102ABB" w:rsidRDefault="00102ABB" w:rsidP="00102ABB">
      <w:pPr>
        <w:pStyle w:val="a3"/>
        <w:tabs>
          <w:tab w:val="left" w:pos="7458"/>
        </w:tabs>
        <w:spacing w:before="240" w:after="240"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1. Документы (сведения), необходимые для заключения договора оказания услуг по передаче электрической энергии:</w:t>
      </w:r>
    </w:p>
    <w:p w:rsidR="00102ABB" w:rsidRDefault="00102ABB" w:rsidP="00102ABB">
      <w:pPr>
        <w:pStyle w:val="a3"/>
        <w:tabs>
          <w:tab w:val="left" w:pos="7458"/>
        </w:tabs>
        <w:spacing w:before="240" w:after="240"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 документы, содержащие описание приборов учета, установленных в отношении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устройств, с указанием типов приборов учета и их классов точности, мест их установки, заводских номеров, даты предыдущей и очередной государственной поверки, </w:t>
      </w:r>
      <w:proofErr w:type="spellStart"/>
      <w:r>
        <w:rPr>
          <w:sz w:val="26"/>
          <w:szCs w:val="26"/>
        </w:rPr>
        <w:t>межповерочного</w:t>
      </w:r>
      <w:proofErr w:type="spellEnd"/>
      <w:r>
        <w:rPr>
          <w:sz w:val="26"/>
          <w:szCs w:val="26"/>
        </w:rPr>
        <w:t xml:space="preserve"> интервала (при отсутствии указанных сведений в документах о допуске в эксплуатацию приборов учета);</w:t>
      </w:r>
    </w:p>
    <w:p w:rsidR="00102ABB" w:rsidRDefault="00102ABB" w:rsidP="00102ABB">
      <w:pPr>
        <w:pStyle w:val="a3"/>
        <w:tabs>
          <w:tab w:val="left" w:pos="7458"/>
        </w:tabs>
        <w:spacing w:before="240" w:after="240"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 однолинейная схема электрической сети Потребителя с указанием точек присоединения к объектам электросетевого хозяйства (при отсутствии данной схемы в документах о технологическом присоединении).</w:t>
      </w:r>
    </w:p>
    <w:p w:rsidR="00102ABB" w:rsidRDefault="00102ABB" w:rsidP="00102ABB">
      <w:pPr>
        <w:pStyle w:val="a3"/>
        <w:tabs>
          <w:tab w:val="left" w:pos="7458"/>
        </w:tabs>
        <w:spacing w:before="240" w:after="240" w:line="360" w:lineRule="auto"/>
        <w:ind w:left="0"/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t xml:space="preserve">2. Расчет потерь </w:t>
      </w:r>
      <w:r>
        <w:rPr>
          <w:sz w:val="26"/>
          <w:szCs w:val="26"/>
          <w:lang w:eastAsia="ru-RU"/>
        </w:rPr>
        <w:t>электрической энергии</w:t>
      </w:r>
      <w:r>
        <w:rPr>
          <w:sz w:val="26"/>
          <w:szCs w:val="26"/>
        </w:rPr>
        <w:t>, в</w:t>
      </w:r>
      <w:r>
        <w:rPr>
          <w:sz w:val="26"/>
          <w:szCs w:val="26"/>
          <w:lang w:eastAsia="ru-RU"/>
        </w:rPr>
        <w:t xml:space="preserve"> случае если прибор учета, расположен не на границе балансовой принадлежности </w:t>
      </w:r>
      <w:proofErr w:type="spellStart"/>
      <w:r>
        <w:rPr>
          <w:sz w:val="26"/>
          <w:szCs w:val="26"/>
          <w:lang w:eastAsia="ru-RU"/>
        </w:rPr>
        <w:t>энергопринимающих</w:t>
      </w:r>
      <w:proofErr w:type="spellEnd"/>
      <w:r>
        <w:rPr>
          <w:sz w:val="26"/>
          <w:szCs w:val="26"/>
          <w:lang w:eastAsia="ru-RU"/>
        </w:rPr>
        <w:t xml:space="preserve"> устройств. При этом расчет величины потерь осуществляется сетевой организацией в соответствии с актом уполномоченного федерального органа, регламентирующим расчет нормативов технологических потерь электрической энергии при ее передаче по электрическим сетям. </w:t>
      </w:r>
    </w:p>
    <w:p w:rsidR="00102ABB" w:rsidRDefault="00102ABB" w:rsidP="00102ABB">
      <w:pPr>
        <w:pStyle w:val="a3"/>
        <w:tabs>
          <w:tab w:val="left" w:pos="7458"/>
        </w:tabs>
        <w:spacing w:before="240" w:after="240" w:line="360" w:lineRule="auto"/>
        <w:ind w:left="0"/>
        <w:jc w:val="both"/>
        <w:rPr>
          <w:sz w:val="26"/>
          <w:szCs w:val="26"/>
        </w:rPr>
      </w:pPr>
    </w:p>
    <w:p w:rsidR="00102ABB" w:rsidRDefault="00102ABB" w:rsidP="00102ABB">
      <w:pPr>
        <w:pStyle w:val="a3"/>
        <w:tabs>
          <w:tab w:val="left" w:pos="7458"/>
        </w:tabs>
        <w:spacing w:before="240" w:after="240"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Примечание 2:</w:t>
      </w:r>
    </w:p>
    <w:p w:rsidR="00102ABB" w:rsidRDefault="00102ABB" w:rsidP="00102ABB">
      <w:pPr>
        <w:pStyle w:val="a3"/>
        <w:spacing w:before="0" w:after="0" w:line="360" w:lineRule="auto"/>
        <w:ind w:left="0"/>
        <w:jc w:val="both"/>
        <w:rPr>
          <w:sz w:val="26"/>
          <w:szCs w:val="26"/>
        </w:rPr>
      </w:pPr>
      <w:bookmarkStart w:id="1" w:name="_Ref436917462"/>
      <w:r>
        <w:rPr>
          <w:sz w:val="26"/>
          <w:szCs w:val="26"/>
        </w:rPr>
        <w:t>2.1. Документы, приложенные Потребителем к заявлению, подаются в виде копий, подписанных уполномоченным лицом Потребителя (непосредственно Потребителем, если Потребителем выступает гражданин) и заверенных печатью Потребителя (при наличии).</w:t>
      </w:r>
      <w:bookmarkEnd w:id="1"/>
    </w:p>
    <w:p w:rsidR="00102ABB" w:rsidRDefault="00102ABB" w:rsidP="00102ABB">
      <w:pPr>
        <w:pStyle w:val="a3"/>
        <w:spacing w:before="0" w:after="0" w:line="360" w:lineRule="auto"/>
        <w:ind w:left="0"/>
        <w:jc w:val="both"/>
        <w:rPr>
          <w:sz w:val="26"/>
          <w:szCs w:val="26"/>
        </w:rPr>
      </w:pPr>
      <w:bookmarkStart w:id="2" w:name="_Ref436917463"/>
      <w:r>
        <w:rPr>
          <w:sz w:val="26"/>
          <w:szCs w:val="26"/>
        </w:rPr>
        <w:t>2.2. Потребитель имеет право представить копии документов для заключения Договора, заверенные лицом, уполномоченным на совершение действий по их заверению в соответствии с законодательством.</w:t>
      </w:r>
      <w:bookmarkEnd w:id="2"/>
    </w:p>
    <w:p w:rsidR="00102ABB" w:rsidRDefault="00102ABB" w:rsidP="00102ABB">
      <w:pPr>
        <w:pStyle w:val="a3"/>
        <w:spacing w:before="0" w:after="0" w:line="360" w:lineRule="auto"/>
        <w:ind w:left="0"/>
        <w:jc w:val="both"/>
        <w:rPr>
          <w:sz w:val="26"/>
          <w:szCs w:val="26"/>
        </w:rPr>
      </w:pPr>
      <w:bookmarkStart w:id="3" w:name="_Ref436917465"/>
      <w:r>
        <w:rPr>
          <w:sz w:val="26"/>
          <w:szCs w:val="26"/>
        </w:rPr>
        <w:t xml:space="preserve">2.3. Потребитель вправе представить вместе с заявлением о заключении Договора незаверенные копии документов с одновременным представлением их оригиналов. В этом случае уполномоченный представитель Гарантирующего поставщика при приеме таких документов обязан удостовериться в идентичности оригиналов с </w:t>
      </w:r>
      <w:r>
        <w:rPr>
          <w:sz w:val="26"/>
          <w:szCs w:val="26"/>
        </w:rPr>
        <w:lastRenderedPageBreak/>
        <w:t>копиями документов, сделать на копиях отметку об их верности и вернуть оригиналы Потребителю.</w:t>
      </w:r>
      <w:bookmarkEnd w:id="3"/>
    </w:p>
    <w:p w:rsidR="00102ABB" w:rsidRDefault="00102ABB" w:rsidP="00102ABB">
      <w:pPr>
        <w:pStyle w:val="a3"/>
        <w:tabs>
          <w:tab w:val="left" w:pos="7458"/>
        </w:tabs>
        <w:spacing w:before="240" w:after="240" w:line="360" w:lineRule="auto"/>
        <w:ind w:left="0"/>
        <w:jc w:val="both"/>
        <w:rPr>
          <w:sz w:val="26"/>
          <w:szCs w:val="26"/>
        </w:rPr>
      </w:pPr>
    </w:p>
    <w:p w:rsidR="00A06164" w:rsidRDefault="00A06164"/>
    <w:sectPr w:rsidR="00A06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E1D"/>
    <w:rsid w:val="00102ABB"/>
    <w:rsid w:val="00433B89"/>
    <w:rsid w:val="00A06164"/>
    <w:rsid w:val="00BB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D8135"/>
  <w15:chartTrackingRefBased/>
  <w15:docId w15:val="{BEFB4836-C789-4CC4-8F73-12B7CBF03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ABB"/>
    <w:pPr>
      <w:spacing w:before="200" w:after="200" w:line="276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668</Words>
  <Characters>3810</Characters>
  <Application>Microsoft Office Word</Application>
  <DocSecurity>0</DocSecurity>
  <Lines>31</Lines>
  <Paragraphs>8</Paragraphs>
  <ScaleCrop>false</ScaleCrop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Ивченков И. В.</dc:creator>
  <cp:keywords/>
  <dc:description/>
  <cp:lastModifiedBy>Ивченков И. В.</cp:lastModifiedBy>
  <cp:revision>3</cp:revision>
  <dcterms:created xsi:type="dcterms:W3CDTF">2020-05-13T08:04:00Z</dcterms:created>
  <dcterms:modified xsi:type="dcterms:W3CDTF">2020-05-13T08:42:00Z</dcterms:modified>
</cp:coreProperties>
</file>